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nodejs-merge-descriptors 1.0.1</w:t>
      </w:r>
    </w:p>
    <w:p>
      <w:pPr/>
      <w:r>
        <w:rPr>
          <w:rStyle w:val="13"/>
          <w:rFonts w:ascii="Arial" w:hAnsi="Arial"/>
          <w:b/>
        </w:rPr>
        <w:t xml:space="preserve">Copyright notice: </w:t>
      </w:r>
    </w:p>
    <w:p>
      <w:pPr/>
      <w:r>
        <w:rPr>
          <w:rStyle w:val="13"/>
          <w:rFonts w:ascii="宋体" w:hAnsi="宋体"/>
          <w:sz w:val="22"/>
        </w:rPr>
        <w:t>Copyright(c) 2014 Jonathan Ong</w:t>
        <w:br/>
        <w:t>Copyright(c) 2015 Douglas Christopher Wilson MIT Licensed</w:t>
        <w:br/>
        <w:t>Copyright (c) 2013 Jonathan Ong &lt;me@jongleberry.com&gt;</w:t>
        <w:br/>
        <w:t>Copyright (c) 2006, 2008 Junio C Hamano</w:t>
        <w:br/>
        <w:t>Copyright (c) 2015 Douglas Christopher Wilson &lt;doug@somethingdoug.com&gt;</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