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nodejs-assertion-error 1.1.0</w:t>
      </w:r>
    </w:p>
    <w:p>
      <w:pPr/>
      <w:r>
        <w:rPr>
          <w:rStyle w:val="13"/>
          <w:rFonts w:ascii="Arial" w:hAnsi="Arial"/>
          <w:b/>
        </w:rPr>
        <w:t xml:space="preserve">Copyright notice: </w:t>
      </w:r>
    </w:p>
    <w:p>
      <w:pPr/>
      <w:r>
        <w:rPr>
          <w:rStyle w:val="13"/>
          <w:rFonts w:ascii="宋体" w:hAnsi="宋体"/>
          <w:sz w:val="22"/>
        </w:rPr>
        <w:t>Copyright (c) 2013 Jake Luer &lt;jake@qualiancy.com&gt; (http:qualiancy.com)</w:t>
        <w:br/>
        <w:t>Copyright(c) 2013 Jake Luer &lt;jake@qualiancy.com&gt;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